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jc w:val="center"/>
        <w:rPr>
          <w:rFonts w:ascii="Times New Roman" w:hAnsi="Times New Roman" w:cs="Times New Roman"/>
          <w:sz w:val="24"/>
          <w:szCs w:val="24"/>
        </w:rPr>
      </w:pPr>
      <w:r w:rsidRPr="00481BC5">
        <w:rPr>
          <w:rFonts w:ascii="Times New Roman" w:hAnsi="Times New Roman" w:cs="Times New Roman"/>
          <w:sz w:val="24"/>
          <w:szCs w:val="24"/>
        </w:rPr>
        <w:t>Life as a Nazi Soldier</w:t>
      </w:r>
    </w:p>
    <w:p w:rsidR="00481BC5" w:rsidRPr="00481BC5" w:rsidRDefault="00481BC5" w:rsidP="00481BC5">
      <w:pPr>
        <w:spacing w:line="480" w:lineRule="auto"/>
        <w:jc w:val="center"/>
        <w:rPr>
          <w:rFonts w:ascii="Times New Roman" w:hAnsi="Times New Roman" w:cs="Times New Roman"/>
          <w:sz w:val="24"/>
          <w:szCs w:val="24"/>
        </w:rPr>
      </w:pPr>
      <w:r w:rsidRPr="00481BC5">
        <w:rPr>
          <w:rFonts w:ascii="Times New Roman" w:hAnsi="Times New Roman" w:cs="Times New Roman"/>
          <w:sz w:val="24"/>
          <w:szCs w:val="24"/>
        </w:rPr>
        <w:t>Name of Student</w:t>
      </w:r>
    </w:p>
    <w:p w:rsidR="00481BC5" w:rsidRPr="00481BC5" w:rsidRDefault="00481BC5" w:rsidP="00481BC5">
      <w:pPr>
        <w:spacing w:line="480" w:lineRule="auto"/>
        <w:jc w:val="center"/>
        <w:rPr>
          <w:rFonts w:ascii="Times New Roman" w:hAnsi="Times New Roman" w:cs="Times New Roman"/>
          <w:sz w:val="24"/>
          <w:szCs w:val="24"/>
        </w:rPr>
      </w:pPr>
      <w:r w:rsidRPr="00481BC5">
        <w:rPr>
          <w:rFonts w:ascii="Times New Roman" w:hAnsi="Times New Roman" w:cs="Times New Roman"/>
          <w:sz w:val="24"/>
          <w:szCs w:val="24"/>
        </w:rPr>
        <w:t>Name of Institution</w:t>
      </w:r>
    </w:p>
    <w:p w:rsidR="00481BC5" w:rsidRPr="00481BC5" w:rsidRDefault="00481BC5" w:rsidP="00481BC5">
      <w:pPr>
        <w:spacing w:line="480" w:lineRule="auto"/>
        <w:jc w:val="center"/>
        <w:rPr>
          <w:rFonts w:ascii="Times New Roman" w:hAnsi="Times New Roman" w:cs="Times New Roman"/>
          <w:sz w:val="24"/>
          <w:szCs w:val="24"/>
        </w:rPr>
      </w:pPr>
      <w:r w:rsidRPr="00481BC5">
        <w:rPr>
          <w:rFonts w:ascii="Times New Roman" w:hAnsi="Times New Roman" w:cs="Times New Roman"/>
          <w:sz w:val="24"/>
          <w:szCs w:val="24"/>
        </w:rPr>
        <w:t>Date</w:t>
      </w:r>
      <w:r w:rsidRPr="00481BC5">
        <w:rPr>
          <w:rFonts w:ascii="Times New Roman" w:hAnsi="Times New Roman" w:cs="Times New Roman"/>
          <w:sz w:val="24"/>
          <w:szCs w:val="24"/>
        </w:rPr>
        <w:br w:type="page"/>
      </w:r>
    </w:p>
    <w:p w:rsidR="009F4AAA" w:rsidRPr="00481BC5" w:rsidRDefault="00DF7B22"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lastRenderedPageBreak/>
        <w:t xml:space="preserve">My beloved wife Wanda, </w:t>
      </w:r>
    </w:p>
    <w:p w:rsidR="00CA3A01" w:rsidRPr="00481BC5" w:rsidRDefault="009F4AAA"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 xml:space="preserve">I hope you are doing well with the children. Gustav is almost of age to join his father and maintain the family legacy. Please, would you be so kind as to convey the pride I have in his attempts and both successes and hurdles that plagued his journey. I hope the best for Oskar and Erna as they grow up to define and find their path. </w:t>
      </w:r>
      <w:r w:rsidR="00131CC6" w:rsidRPr="00481BC5">
        <w:rPr>
          <w:rFonts w:ascii="Times New Roman" w:hAnsi="Times New Roman" w:cs="Times New Roman"/>
          <w:sz w:val="24"/>
          <w:szCs w:val="24"/>
        </w:rPr>
        <w:t>I restate as a matter of significance the necessity for the two to get the proper training so that they may emulate the path se</w:t>
      </w:r>
      <w:r w:rsidR="00574BF7" w:rsidRPr="00481BC5">
        <w:rPr>
          <w:rFonts w:ascii="Times New Roman" w:hAnsi="Times New Roman" w:cs="Times New Roman"/>
          <w:sz w:val="24"/>
          <w:szCs w:val="24"/>
        </w:rPr>
        <w:t>t</w:t>
      </w:r>
      <w:r w:rsidR="00131CC6" w:rsidRPr="00481BC5">
        <w:rPr>
          <w:rFonts w:ascii="Times New Roman" w:hAnsi="Times New Roman" w:cs="Times New Roman"/>
          <w:sz w:val="24"/>
          <w:szCs w:val="24"/>
        </w:rPr>
        <w:t xml:space="preserve"> forth by the courageous Gustav. </w:t>
      </w:r>
    </w:p>
    <w:p w:rsidR="005418F1" w:rsidRPr="00481BC5" w:rsidRDefault="005418F1"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 xml:space="preserve">You are my beautiful wife, and together we have accomplished a house full of Aryans. It is decreed that our race is superior to the rest, and in such a case is should be exalted. The facts dictate that the fortune befalling us now is as a result of leading a proper life in my last laugh, and so we are lucky and blessed. It is from this concept that i am grateful since I know our heritage is well protected when I am protecting the rest of us. </w:t>
      </w:r>
      <w:r w:rsidR="00E66C6F" w:rsidRPr="00481BC5">
        <w:rPr>
          <w:rFonts w:ascii="Times New Roman" w:hAnsi="Times New Roman" w:cs="Times New Roman"/>
          <w:sz w:val="24"/>
          <w:szCs w:val="24"/>
        </w:rPr>
        <w:t xml:space="preserve">Be strong in the convictions that bind both our house and the nation together, and implement the same knowledge and wisdom to our children, is my humble plea. There is no more honor than serving Le Fuhrer. </w:t>
      </w:r>
    </w:p>
    <w:p w:rsidR="0045418A" w:rsidRPr="00481BC5" w:rsidRDefault="00654C55"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As you are well aware, I was stationed at the Malchow camp</w:t>
      </w:r>
      <w:r w:rsidR="00CA3A01" w:rsidRPr="00481BC5">
        <w:rPr>
          <w:rFonts w:ascii="Times New Roman" w:hAnsi="Times New Roman" w:cs="Times New Roman"/>
          <w:sz w:val="24"/>
          <w:szCs w:val="24"/>
        </w:rPr>
        <w:t xml:space="preserve"> which served as a concentration and transit post. The meager camp was not sufficient to make an impact but I am glad to report that Le Fuhrer has recognized my efforts, and from that his private guard has conveyed a message for me and other soldiers to be reassigned to the labor camp at Albeitsdorf. </w:t>
      </w:r>
      <w:r w:rsidR="0045418A" w:rsidRPr="00481BC5">
        <w:rPr>
          <w:rFonts w:ascii="Times New Roman" w:hAnsi="Times New Roman" w:cs="Times New Roman"/>
          <w:sz w:val="24"/>
          <w:szCs w:val="24"/>
        </w:rPr>
        <w:t xml:space="preserve">This move will see the distance between us increased but it carries with it additional duties which is a sign that we are destined for greatness. Back at Malchow, my responsibilities included looking after the vermin and also preparing them for transport when the job demanded so. The reassignment will witness me with a weapon in charge of the persons within the labor camp. </w:t>
      </w:r>
      <w:r w:rsidR="005418F1" w:rsidRPr="00481BC5">
        <w:rPr>
          <w:rFonts w:ascii="Times New Roman" w:hAnsi="Times New Roman" w:cs="Times New Roman"/>
          <w:sz w:val="24"/>
          <w:szCs w:val="24"/>
        </w:rPr>
        <w:t xml:space="preserve">i am now a </w:t>
      </w:r>
      <w:r w:rsidR="005418F1" w:rsidRPr="00481BC5">
        <w:rPr>
          <w:rFonts w:ascii="Times New Roman" w:hAnsi="Times New Roman" w:cs="Times New Roman"/>
          <w:sz w:val="24"/>
          <w:szCs w:val="24"/>
        </w:rPr>
        <w:lastRenderedPageBreak/>
        <w:t xml:space="preserve">Schutzstaffel, and that title also requires that I maintain the balance and weed out the non-Aryans from whenever they might hide and seek refuge. Any form of severe indoctrination by the group will require execution. The task is fulfilling and it is in favor with the La Fuhrer’s teachings. </w:t>
      </w:r>
    </w:p>
    <w:p w:rsidR="00E66C6F" w:rsidRDefault="00E66C6F"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 xml:space="preserve">A typical day here involves charging the fields with the non-Aryans at the crack of dawn after breakfast and subjecting them to some routine exercise. Labor is divided into sections; however, some non-Aryans do not rise to be in the field. Punishment and elimination is a common procedure which draws out candidates prior to making the effort of tilling the fields. Large hollow halls are filled with torture tools and the echo from such activities is adequate in the motivation of the rest. The camp is a mess with hygiene not as paramount. The physicist on site is declared to serve the Aryan population only unless requested by the chief commanding officer in that current post. </w:t>
      </w:r>
      <w:r w:rsidR="004A2477" w:rsidRPr="00481BC5">
        <w:rPr>
          <w:rFonts w:ascii="Times New Roman" w:hAnsi="Times New Roman" w:cs="Times New Roman"/>
          <w:sz w:val="24"/>
          <w:szCs w:val="24"/>
        </w:rPr>
        <w:t xml:space="preserve">Non-Aryans also have a social paradigm, with those of higher footing and rating acquiring favor in terms of duties and deployment in exchange for assisting to keep the camp in line. </w:t>
      </w:r>
    </w:p>
    <w:p w:rsidR="00481BC5" w:rsidRPr="00481BC5" w:rsidRDefault="00481BC5" w:rsidP="00481BC5">
      <w:pPr>
        <w:spacing w:line="480" w:lineRule="auto"/>
        <w:rPr>
          <w:rFonts w:ascii="Times New Roman" w:hAnsi="Times New Roman" w:cs="Times New Roman"/>
          <w:sz w:val="24"/>
          <w:szCs w:val="24"/>
        </w:rPr>
      </w:pPr>
    </w:p>
    <w:p w:rsidR="00481BC5" w:rsidRPr="00481BC5" w:rsidRDefault="00481BC5"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 xml:space="preserve">I hope to hear a reply from you soon, </w:t>
      </w:r>
    </w:p>
    <w:p w:rsidR="00481BC5" w:rsidRPr="00481BC5" w:rsidRDefault="00481BC5"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t>Yours faithfully</w:t>
      </w:r>
    </w:p>
    <w:p w:rsidR="00481BC5" w:rsidRPr="00481BC5" w:rsidRDefault="00481BC5" w:rsidP="00481BC5">
      <w:pPr>
        <w:spacing w:line="480" w:lineRule="auto"/>
        <w:rPr>
          <w:rFonts w:ascii="Times New Roman" w:hAnsi="Times New Roman" w:cs="Times New Roman"/>
          <w:sz w:val="24"/>
          <w:szCs w:val="24"/>
        </w:rPr>
      </w:pPr>
      <w:r w:rsidRPr="00481BC5">
        <w:rPr>
          <w:rFonts w:ascii="Times New Roman" w:hAnsi="Times New Roman" w:cs="Times New Roman"/>
          <w:sz w:val="24"/>
          <w:szCs w:val="24"/>
        </w:rPr>
        <w:br w:type="page"/>
      </w:r>
    </w:p>
    <w:sdt>
      <w:sdtPr>
        <w:rPr>
          <w:rFonts w:ascii="Times New Roman" w:hAnsi="Times New Roman" w:cs="Times New Roman"/>
          <w:color w:val="auto"/>
          <w:sz w:val="24"/>
          <w:szCs w:val="24"/>
        </w:rPr>
        <w:id w:val="801607518"/>
        <w:docPartObj>
          <w:docPartGallery w:val="Bibliographies"/>
          <w:docPartUnique/>
        </w:docPartObj>
      </w:sdtPr>
      <w:sdtEndPr>
        <w:rPr>
          <w:rFonts w:eastAsiaTheme="minorEastAsia"/>
          <w:b w:val="0"/>
          <w:bCs w:val="0"/>
          <w:lang w:bidi="ar-SA"/>
        </w:rPr>
      </w:sdtEndPr>
      <w:sdtContent>
        <w:p w:rsidR="00481BC5" w:rsidRPr="00481BC5" w:rsidRDefault="00481BC5" w:rsidP="00481BC5">
          <w:pPr>
            <w:pStyle w:val="Heading1"/>
            <w:spacing w:line="480" w:lineRule="auto"/>
            <w:jc w:val="center"/>
            <w:rPr>
              <w:rFonts w:ascii="Times New Roman" w:hAnsi="Times New Roman" w:cs="Times New Roman"/>
              <w:color w:val="auto"/>
              <w:sz w:val="24"/>
              <w:szCs w:val="24"/>
            </w:rPr>
          </w:pPr>
          <w:r w:rsidRPr="00481BC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481BC5" w:rsidRPr="00481BC5" w:rsidRDefault="00481BC5" w:rsidP="00481BC5">
              <w:pPr>
                <w:pStyle w:val="Bibliography"/>
                <w:spacing w:line="480" w:lineRule="auto"/>
                <w:ind w:left="720" w:hanging="720"/>
                <w:rPr>
                  <w:rFonts w:ascii="Times New Roman" w:hAnsi="Times New Roman" w:cs="Times New Roman"/>
                  <w:noProof/>
                  <w:sz w:val="24"/>
                  <w:szCs w:val="24"/>
                </w:rPr>
              </w:pPr>
              <w:r w:rsidRPr="00481BC5">
                <w:rPr>
                  <w:rFonts w:ascii="Times New Roman" w:hAnsi="Times New Roman" w:cs="Times New Roman"/>
                  <w:sz w:val="24"/>
                  <w:szCs w:val="24"/>
                </w:rPr>
                <w:fldChar w:fldCharType="begin"/>
              </w:r>
              <w:r w:rsidRPr="00481BC5">
                <w:rPr>
                  <w:rFonts w:ascii="Times New Roman" w:hAnsi="Times New Roman" w:cs="Times New Roman"/>
                  <w:sz w:val="24"/>
                  <w:szCs w:val="24"/>
                </w:rPr>
                <w:instrText xml:space="preserve"> BIBLIOGRAPHY </w:instrText>
              </w:r>
              <w:r w:rsidRPr="00481BC5">
                <w:rPr>
                  <w:rFonts w:ascii="Times New Roman" w:hAnsi="Times New Roman" w:cs="Times New Roman"/>
                  <w:sz w:val="24"/>
                  <w:szCs w:val="24"/>
                </w:rPr>
                <w:fldChar w:fldCharType="separate"/>
              </w:r>
              <w:r w:rsidRPr="00481BC5">
                <w:rPr>
                  <w:rFonts w:ascii="Times New Roman" w:hAnsi="Times New Roman" w:cs="Times New Roman"/>
                  <w:noProof/>
                  <w:sz w:val="24"/>
                  <w:szCs w:val="24"/>
                </w:rPr>
                <w:t xml:space="preserve">Mosse, G. L. (2010). </w:t>
              </w:r>
              <w:r w:rsidRPr="00481BC5">
                <w:rPr>
                  <w:rFonts w:ascii="Times New Roman" w:hAnsi="Times New Roman" w:cs="Times New Roman"/>
                  <w:i/>
                  <w:iCs/>
                  <w:noProof/>
                  <w:sz w:val="24"/>
                  <w:szCs w:val="24"/>
                </w:rPr>
                <w:t>Nazi culture: Intellectual, cultural and social life in the Third Reich. .</w:t>
              </w:r>
              <w:r w:rsidRPr="00481BC5">
                <w:rPr>
                  <w:rFonts w:ascii="Times New Roman" w:hAnsi="Times New Roman" w:cs="Times New Roman"/>
                  <w:noProof/>
                  <w:sz w:val="24"/>
                  <w:szCs w:val="24"/>
                </w:rPr>
                <w:t xml:space="preserve"> University of Wisconsin Press.</w:t>
              </w:r>
            </w:p>
            <w:p w:rsidR="00481BC5" w:rsidRPr="00481BC5" w:rsidRDefault="00481BC5" w:rsidP="00481BC5">
              <w:pPr>
                <w:pStyle w:val="Bibliography"/>
                <w:spacing w:line="480" w:lineRule="auto"/>
                <w:ind w:left="720" w:hanging="720"/>
                <w:rPr>
                  <w:rFonts w:ascii="Times New Roman" w:hAnsi="Times New Roman" w:cs="Times New Roman"/>
                  <w:noProof/>
                  <w:sz w:val="24"/>
                  <w:szCs w:val="24"/>
                </w:rPr>
              </w:pPr>
              <w:r w:rsidRPr="00481BC5">
                <w:rPr>
                  <w:rFonts w:ascii="Times New Roman" w:hAnsi="Times New Roman" w:cs="Times New Roman"/>
                  <w:noProof/>
                  <w:sz w:val="24"/>
                  <w:szCs w:val="24"/>
                </w:rPr>
                <w:t xml:space="preserve">Volgtlander, N., &amp; Voth, H.-J. (2015). Nazi indoctrination and anti-Semitic beliefs in Germany. </w:t>
              </w:r>
              <w:r w:rsidRPr="00481BC5">
                <w:rPr>
                  <w:rFonts w:ascii="Times New Roman" w:hAnsi="Times New Roman" w:cs="Times New Roman"/>
                  <w:i/>
                  <w:iCs/>
                  <w:noProof/>
                  <w:sz w:val="24"/>
                  <w:szCs w:val="24"/>
                </w:rPr>
                <w:t>Proceedings of the National Academy of Sciences</w:t>
              </w:r>
              <w:r w:rsidRPr="00481BC5">
                <w:rPr>
                  <w:rFonts w:ascii="Times New Roman" w:hAnsi="Times New Roman" w:cs="Times New Roman"/>
                  <w:noProof/>
                  <w:sz w:val="24"/>
                  <w:szCs w:val="24"/>
                </w:rPr>
                <w:t xml:space="preserve"> </w:t>
              </w:r>
              <w:r w:rsidRPr="00481BC5">
                <w:rPr>
                  <w:rFonts w:ascii="Times New Roman" w:hAnsi="Times New Roman" w:cs="Times New Roman"/>
                  <w:i/>
                  <w:iCs/>
                  <w:noProof/>
                  <w:sz w:val="24"/>
                  <w:szCs w:val="24"/>
                </w:rPr>
                <w:t>, 112</w:t>
              </w:r>
              <w:r w:rsidRPr="00481BC5">
                <w:rPr>
                  <w:rFonts w:ascii="Times New Roman" w:hAnsi="Times New Roman" w:cs="Times New Roman"/>
                  <w:noProof/>
                  <w:sz w:val="24"/>
                  <w:szCs w:val="24"/>
                </w:rPr>
                <w:t xml:space="preserve"> (26), 7931-7936.</w:t>
              </w:r>
            </w:p>
            <w:p w:rsidR="00481BC5" w:rsidRPr="00481BC5" w:rsidRDefault="00481BC5" w:rsidP="00481BC5">
              <w:pPr>
                <w:spacing w:line="480" w:lineRule="auto"/>
                <w:ind w:left="720" w:hanging="720"/>
                <w:rPr>
                  <w:rFonts w:ascii="Times New Roman" w:hAnsi="Times New Roman" w:cs="Times New Roman"/>
                  <w:sz w:val="24"/>
                  <w:szCs w:val="24"/>
                </w:rPr>
              </w:pPr>
              <w:r w:rsidRPr="00481BC5">
                <w:rPr>
                  <w:rFonts w:ascii="Times New Roman" w:hAnsi="Times New Roman" w:cs="Times New Roman"/>
                  <w:sz w:val="24"/>
                  <w:szCs w:val="24"/>
                </w:rPr>
                <w:fldChar w:fldCharType="end"/>
              </w:r>
            </w:p>
          </w:sdtContent>
        </w:sdt>
      </w:sdtContent>
    </w:sdt>
    <w:p w:rsidR="00481BC5" w:rsidRPr="00481BC5" w:rsidRDefault="00481BC5" w:rsidP="00481BC5">
      <w:pPr>
        <w:spacing w:line="480" w:lineRule="auto"/>
        <w:rPr>
          <w:rFonts w:ascii="Times New Roman" w:hAnsi="Times New Roman" w:cs="Times New Roman"/>
          <w:sz w:val="24"/>
          <w:szCs w:val="24"/>
        </w:rPr>
      </w:pPr>
    </w:p>
    <w:sectPr w:rsidR="00481BC5" w:rsidRPr="00481BC5" w:rsidSect="00481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6A7" w:rsidRDefault="008026A7" w:rsidP="00481BC5">
      <w:pPr>
        <w:spacing w:after="0" w:line="240" w:lineRule="auto"/>
      </w:pPr>
      <w:r>
        <w:separator/>
      </w:r>
    </w:p>
  </w:endnote>
  <w:endnote w:type="continuationSeparator" w:id="1">
    <w:p w:rsidR="008026A7" w:rsidRDefault="008026A7" w:rsidP="00481B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6A7" w:rsidRDefault="008026A7" w:rsidP="00481BC5">
      <w:pPr>
        <w:spacing w:after="0" w:line="240" w:lineRule="auto"/>
      </w:pPr>
      <w:r>
        <w:separator/>
      </w:r>
    </w:p>
  </w:footnote>
  <w:footnote w:type="continuationSeparator" w:id="1">
    <w:p w:rsidR="008026A7" w:rsidRDefault="008026A7" w:rsidP="00481B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C5" w:rsidRPr="00481BC5" w:rsidRDefault="00481BC5">
    <w:pPr>
      <w:pStyle w:val="Header"/>
      <w:jc w:val="right"/>
      <w:rPr>
        <w:rFonts w:ascii="Times New Roman" w:hAnsi="Times New Roman" w:cs="Times New Roman"/>
        <w:sz w:val="24"/>
      </w:rPr>
    </w:pPr>
    <w:r w:rsidRPr="00481BC5">
      <w:rPr>
        <w:rFonts w:ascii="Times New Roman" w:hAnsi="Times New Roman" w:cs="Times New Roman"/>
        <w:sz w:val="24"/>
      </w:rPr>
      <w:t>NAZI SOLDIER</w:t>
    </w:r>
    <w:r w:rsidRPr="00481BC5">
      <w:rPr>
        <w:rFonts w:ascii="Times New Roman" w:hAnsi="Times New Roman" w:cs="Times New Roman"/>
        <w:sz w:val="24"/>
      </w:rPr>
      <w:tab/>
    </w:r>
    <w:r w:rsidRPr="00481BC5">
      <w:rPr>
        <w:rFonts w:ascii="Times New Roman" w:hAnsi="Times New Roman" w:cs="Times New Roman"/>
        <w:sz w:val="24"/>
      </w:rPr>
      <w:tab/>
    </w:r>
    <w:sdt>
      <w:sdtPr>
        <w:rPr>
          <w:rFonts w:ascii="Times New Roman" w:hAnsi="Times New Roman" w:cs="Times New Roman"/>
          <w:sz w:val="24"/>
        </w:rPr>
        <w:id w:val="801607521"/>
        <w:docPartObj>
          <w:docPartGallery w:val="Page Numbers (Top of Page)"/>
          <w:docPartUnique/>
        </w:docPartObj>
      </w:sdtPr>
      <w:sdtContent>
        <w:r w:rsidRPr="00481BC5">
          <w:rPr>
            <w:rFonts w:ascii="Times New Roman" w:hAnsi="Times New Roman" w:cs="Times New Roman"/>
            <w:sz w:val="24"/>
          </w:rPr>
          <w:fldChar w:fldCharType="begin"/>
        </w:r>
        <w:r w:rsidRPr="00481BC5">
          <w:rPr>
            <w:rFonts w:ascii="Times New Roman" w:hAnsi="Times New Roman" w:cs="Times New Roman"/>
            <w:sz w:val="24"/>
          </w:rPr>
          <w:instrText xml:space="preserve"> PAGE   \* MERGEFORMAT </w:instrText>
        </w:r>
        <w:r w:rsidRPr="00481BC5">
          <w:rPr>
            <w:rFonts w:ascii="Times New Roman" w:hAnsi="Times New Roman" w:cs="Times New Roman"/>
            <w:sz w:val="24"/>
          </w:rPr>
          <w:fldChar w:fldCharType="separate"/>
        </w:r>
        <w:r>
          <w:rPr>
            <w:rFonts w:ascii="Times New Roman" w:hAnsi="Times New Roman" w:cs="Times New Roman"/>
            <w:noProof/>
            <w:sz w:val="24"/>
          </w:rPr>
          <w:t>4</w:t>
        </w:r>
        <w:r w:rsidRPr="00481BC5">
          <w:rPr>
            <w:rFonts w:ascii="Times New Roman" w:hAnsi="Times New Roman" w:cs="Times New Roman"/>
            <w:sz w:val="24"/>
          </w:rPr>
          <w:fldChar w:fldCharType="end"/>
        </w:r>
      </w:sdtContent>
    </w:sdt>
  </w:p>
  <w:p w:rsidR="00481BC5" w:rsidRPr="00481BC5" w:rsidRDefault="00481BC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C5" w:rsidRPr="00481BC5" w:rsidRDefault="00481BC5">
    <w:pPr>
      <w:pStyle w:val="Header"/>
      <w:jc w:val="right"/>
      <w:rPr>
        <w:rFonts w:ascii="Times New Roman" w:hAnsi="Times New Roman" w:cs="Times New Roman"/>
        <w:sz w:val="24"/>
      </w:rPr>
    </w:pPr>
    <w:r w:rsidRPr="00481BC5">
      <w:rPr>
        <w:rFonts w:ascii="Times New Roman" w:hAnsi="Times New Roman" w:cs="Times New Roman"/>
        <w:sz w:val="24"/>
      </w:rPr>
      <w:t>Running Head: NAZI SOLDIER</w:t>
    </w:r>
    <w:r w:rsidRPr="00481BC5">
      <w:rPr>
        <w:rFonts w:ascii="Times New Roman" w:hAnsi="Times New Roman" w:cs="Times New Roman"/>
        <w:sz w:val="24"/>
      </w:rPr>
      <w:tab/>
    </w:r>
    <w:r w:rsidRPr="00481BC5">
      <w:rPr>
        <w:rFonts w:ascii="Times New Roman" w:hAnsi="Times New Roman" w:cs="Times New Roman"/>
        <w:sz w:val="24"/>
      </w:rPr>
      <w:tab/>
    </w:r>
    <w:sdt>
      <w:sdtPr>
        <w:rPr>
          <w:rFonts w:ascii="Times New Roman" w:hAnsi="Times New Roman" w:cs="Times New Roman"/>
          <w:sz w:val="24"/>
        </w:rPr>
        <w:id w:val="801607537"/>
        <w:docPartObj>
          <w:docPartGallery w:val="Page Numbers (Top of Page)"/>
          <w:docPartUnique/>
        </w:docPartObj>
      </w:sdtPr>
      <w:sdtContent>
        <w:r w:rsidRPr="00481BC5">
          <w:rPr>
            <w:rFonts w:ascii="Times New Roman" w:hAnsi="Times New Roman" w:cs="Times New Roman"/>
            <w:sz w:val="24"/>
          </w:rPr>
          <w:fldChar w:fldCharType="begin"/>
        </w:r>
        <w:r w:rsidRPr="00481BC5">
          <w:rPr>
            <w:rFonts w:ascii="Times New Roman" w:hAnsi="Times New Roman" w:cs="Times New Roman"/>
            <w:sz w:val="24"/>
          </w:rPr>
          <w:instrText xml:space="preserve"> PAGE   \* MERGEFORMAT </w:instrText>
        </w:r>
        <w:r w:rsidRPr="00481BC5">
          <w:rPr>
            <w:rFonts w:ascii="Times New Roman" w:hAnsi="Times New Roman" w:cs="Times New Roman"/>
            <w:sz w:val="24"/>
          </w:rPr>
          <w:fldChar w:fldCharType="separate"/>
        </w:r>
        <w:r>
          <w:rPr>
            <w:rFonts w:ascii="Times New Roman" w:hAnsi="Times New Roman" w:cs="Times New Roman"/>
            <w:noProof/>
            <w:sz w:val="24"/>
          </w:rPr>
          <w:t>1</w:t>
        </w:r>
        <w:r w:rsidRPr="00481BC5">
          <w:rPr>
            <w:rFonts w:ascii="Times New Roman" w:hAnsi="Times New Roman" w:cs="Times New Roman"/>
            <w:sz w:val="24"/>
          </w:rPr>
          <w:fldChar w:fldCharType="end"/>
        </w:r>
      </w:sdtContent>
    </w:sdt>
  </w:p>
  <w:p w:rsidR="00481BC5" w:rsidRPr="00481BC5" w:rsidRDefault="00481BC5">
    <w:pPr>
      <w:pStyle w:val="Header"/>
      <w:rPr>
        <w:rFonts w:ascii="Times New Roman" w:hAnsi="Times New Roman" w:cs="Times New Roman"/>
        <w:sz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F7B22"/>
    <w:rsid w:val="00131CC6"/>
    <w:rsid w:val="0045418A"/>
    <w:rsid w:val="00481BC5"/>
    <w:rsid w:val="004A2477"/>
    <w:rsid w:val="005418F1"/>
    <w:rsid w:val="00574BF7"/>
    <w:rsid w:val="00654C55"/>
    <w:rsid w:val="008026A7"/>
    <w:rsid w:val="009F4AAA"/>
    <w:rsid w:val="00CA3A01"/>
    <w:rsid w:val="00DF7B22"/>
    <w:rsid w:val="00E66C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1BC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1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BC5"/>
    <w:rPr>
      <w:rFonts w:ascii="Tahoma" w:hAnsi="Tahoma" w:cs="Tahoma"/>
      <w:sz w:val="16"/>
      <w:szCs w:val="16"/>
    </w:rPr>
  </w:style>
  <w:style w:type="character" w:customStyle="1" w:styleId="Heading1Char">
    <w:name w:val="Heading 1 Char"/>
    <w:basedOn w:val="DefaultParagraphFont"/>
    <w:link w:val="Heading1"/>
    <w:uiPriority w:val="9"/>
    <w:rsid w:val="00481BC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81BC5"/>
  </w:style>
  <w:style w:type="paragraph" w:styleId="Header">
    <w:name w:val="header"/>
    <w:basedOn w:val="Normal"/>
    <w:link w:val="HeaderChar"/>
    <w:uiPriority w:val="99"/>
    <w:unhideWhenUsed/>
    <w:rsid w:val="0048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BC5"/>
  </w:style>
  <w:style w:type="paragraph" w:styleId="Footer">
    <w:name w:val="footer"/>
    <w:basedOn w:val="Normal"/>
    <w:link w:val="FooterChar"/>
    <w:uiPriority w:val="99"/>
    <w:semiHidden/>
    <w:unhideWhenUsed/>
    <w:rsid w:val="00481B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1B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Vol15</b:Tag>
    <b:SourceType>JournalArticle</b:SourceType>
    <b:Guid>{9074D131-92A8-4CC4-8B30-AE651F98017D}</b:Guid>
    <b:LCID>0</b:LCID>
    <b:Author>
      <b:Author>
        <b:NameList>
          <b:Person>
            <b:Last>Volgtlander</b:Last>
            <b:First>Nico</b:First>
          </b:Person>
          <b:Person>
            <b:Last>Voth</b:Last>
            <b:First>Hans-Joachim</b:First>
          </b:Person>
        </b:NameList>
      </b:Author>
    </b:Author>
    <b:Title>Nazi indoctrination and anti-Semitic beliefs in Germany.</b:Title>
    <b:JournalName>Proceedings of the National Academy of Sciences</b:JournalName>
    <b:Year>2015</b:Year>
    <b:Pages>7931-7936</b:Pages>
    <b:Volume>112</b:Volume>
    <b:Issue>26</b:Issue>
    <b:RefOrder>1</b:RefOrder>
  </b:Source>
  <b:Source>
    <b:Tag>Mos10</b:Tag>
    <b:SourceType>Book</b:SourceType>
    <b:Guid>{27FF308F-DB1F-4ECF-A79C-AC815A564E25}</b:Guid>
    <b:LCID>0</b:LCID>
    <b:Author>
      <b:Author>
        <b:NameList>
          <b:Person>
            <b:Last>Mosse</b:Last>
            <b:First>George</b:First>
            <b:Middle>Lachmann</b:Middle>
          </b:Person>
        </b:NameList>
      </b:Author>
    </b:Author>
    <b:Title>Nazi culture: Intellectual, cultural and social life in the Third Reich. </b:Title>
    <b:Year>2010</b:Year>
    <b:Publisher>University of Wisconsin Press</b:Publisher>
    <b:RefOrder>2</b:RefOrder>
  </b:Source>
</b:Sources>
</file>

<file path=customXml/itemProps1.xml><?xml version="1.0" encoding="utf-8"?>
<ds:datastoreItem xmlns:ds="http://schemas.openxmlformats.org/officeDocument/2006/customXml" ds:itemID="{FB0AC63B-D43A-45A5-B756-C34306417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2019-05-30T18:43:00Z</dcterms:created>
  <dcterms:modified xsi:type="dcterms:W3CDTF">2019-05-30T22:20:00Z</dcterms:modified>
</cp:coreProperties>
</file>